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color w:val="56685F"/>
          <w:sz w:val="18"/>
          <w:szCs w:val="18"/>
        </w:rPr>
        <w:t xml:space="preserve">Ref CMP-003  |  Version 1.0  |  Reviewed June 2026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1C4D44"/>
          <w:sz w:val="18"/>
          <w:szCs w:val="18"/>
        </w:rPr>
        <w:t xml:space="preserve">COMPLAINTS AND SAFETY</w:t>
      </w:r>
    </w:p>
    <w:p>
      <w:pPr>
        <w:spacing w:after="160"/>
      </w:pPr>
      <w:r>
        <w:rPr>
          <w:rFonts w:ascii="Georgia" w:cs="Georgia" w:eastAsia="Georgia" w:hAnsi="Georgia"/>
          <w:b/>
          <w:bCs/>
          <w:color w:val="15302A"/>
          <w:sz w:val="40"/>
          <w:szCs w:val="40"/>
        </w:rPr>
        <w:t xml:space="preserve">Aggressive or threatening behaviour</w:t>
      </w:r>
    </w:p>
    <w:p>
      <w:pPr>
        <w:spacing w:after="200"/>
      </w:pPr>
      <w:r>
        <w:rPr>
          <w:rFonts w:ascii="Arial" w:cs="Arial" w:eastAsia="Arial" w:hAnsi="Arial"/>
          <w:b w:val="false"/>
          <w:bCs w:val="false"/>
          <w:color w:val="15302A"/>
          <w:sz w:val="23"/>
          <w:szCs w:val="23"/>
        </w:rPr>
        <w:t xml:space="preserve">Keep staff and patients safe when someone becomes aggressive or threatening at reception, and respond the same way every time.</w:t>
      </w:r>
    </w:p>
    <w:p>
      <w:pPr>
        <w:spacing w:after="60"/>
      </w:pPr>
      <w:r>
        <w:rPr>
          <w:b/>
          <w:bCs/>
          <w:color w:val="15302A"/>
          <w:sz w:val="22"/>
          <w:szCs w:val="22"/>
        </w:rPr>
        <w:t xml:space="preserve">Who it is for:  </w:t>
      </w:r>
      <w:r>
        <w:rPr>
          <w:rFonts w:ascii="Arial" w:cs="Arial" w:eastAsia="Arial" w:hAnsi="Arial"/>
          <w:b w:val="false"/>
          <w:bCs w:val="false"/>
          <w:color w:val="56685F"/>
          <w:sz w:val="22"/>
          <w:szCs w:val="22"/>
        </w:rPr>
        <w:t xml:space="preserve">Reception and admin staff, and anyone working front of house.</w:t>
      </w:r>
    </w:p>
    <w:p>
      <w:pPr>
        <w:spacing w:after="60"/>
      </w:pPr>
      <w:r>
        <w:rPr>
          <w:b/>
          <w:bCs/>
          <w:color w:val="15302A"/>
          <w:sz w:val="22"/>
          <w:szCs w:val="22"/>
        </w:rPr>
        <w:t xml:space="preserve">You will need:  </w:t>
      </w:r>
      <w:r>
        <w:rPr>
          <w:rFonts w:ascii="Arial" w:cs="Arial" w:eastAsia="Arial" w:hAnsi="Arial"/>
          <w:b w:val="false"/>
          <w:bCs w:val="false"/>
          <w:color w:val="56685F"/>
          <w:sz w:val="22"/>
          <w:szCs w:val="22"/>
        </w:rPr>
        <w:t xml:space="preserve">Your duress or alert signal, and the senior person on duty.</w:t>
      </w:r>
    </w:p>
    <w:p>
      <w:pPr>
        <w:spacing w:after="140" w:before="280"/>
      </w:pPr>
      <w:r>
        <w:rPr>
          <w:rFonts w:ascii="Georgia" w:cs="Georgia" w:eastAsia="Georgia" w:hAnsi="Georgia"/>
          <w:b/>
          <w:bCs/>
          <w:color w:val="1C4D44"/>
          <w:sz w:val="26"/>
          <w:szCs w:val="26"/>
        </w:rPr>
        <w:t xml:space="preserve">The steps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Stay calm and lower your voice. Do not argue, match the person's volume, or take it personally.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Keep space between you and the person, and keep a clear path to an exit for yourself. Do not let yourself be cornered.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Use your duress signal or call a colleague early, before things escalate, not after.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If there is an immediate threat to anyone's safety, call 111.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Once it is over, write down what happened the same day, following </w:t>
      </w:r>
      <w:r>
        <w:rPr>
          <w:rFonts w:ascii="Arial" w:cs="Arial" w:eastAsia="Arial" w:hAnsi="Arial"/>
          <w:b/>
          <w:bCs/>
          <w:color w:val="B9772A"/>
          <w:sz w:val="22"/>
          <w:szCs w:val="22"/>
        </w:rPr>
        <w:t xml:space="preserve">[your reporting process]</w:t>
      </w: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, with facts rather than opinions.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Debrief with </w:t>
      </w:r>
      <w:r>
        <w:rPr>
          <w:rFonts w:ascii="Arial" w:cs="Arial" w:eastAsia="Arial" w:hAnsi="Arial"/>
          <w:b/>
          <w:bCs/>
          <w:color w:val="B9772A"/>
          <w:sz w:val="22"/>
          <w:szCs w:val="22"/>
        </w:rPr>
        <w:t xml:space="preserve">[the practice manager]</w:t>
      </w: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 and check on anyone, staff or patients, who was affected.</w:t>
      </w:r>
    </w:p>
    <w:p>
      <w:pPr>
        <w:spacing w:after="0" w:before="200"/>
      </w:pPr>
    </w:p>
    <w:tbl>
      <w:tblPr>
        <w:tblW w:type="dxa" w:w="9026"/>
        <w:tblBorders>
          <w:top w:val="single" w:color="D9933B" w:sz="4"/>
          <w:left w:val="single" w:color="D9933B" w:sz="12"/>
          <w:bottom w:val="single" w:color="D9933B" w:sz="4"/>
          <w:right w:val="single" w:color="D9933B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shd w:fill="F6E7D0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B9772A"/>
                <w:sz w:val="18"/>
                <w:szCs w:val="18"/>
              </w:rPr>
              <w:t xml:space="preserve">WATCH OUT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color w:val="15302A"/>
                <w:sz w:val="22"/>
                <w:szCs w:val="22"/>
              </w:rPr>
              <w:t xml:space="preserve">Your safety comes first. Never try to physically stop someone or block their exit. If in doubt, step back and get help.</w:t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E1DB" w:sz="4" w:space="8"/>
      </w:pBdr>
    </w:pPr>
    <w:r>
      <w:rPr>
        <w:rFonts w:ascii="Arial" w:cs="Arial" w:eastAsia="Arial" w:hAnsi="Arial"/>
        <w:color w:val="56685F"/>
        <w:sz w:val="15"/>
        <w:szCs w:val="15"/>
      </w:rPr>
      <w:t xml:space="preserve">Licensed to your practice. Current as at June 2026. Valid while subscribed. Not for redistribution.   Ref CMP-003  |  @theclinic  |  theclinic.co.nz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20" w:hanging="32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2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2026-06-14T01:42:57.605Z</dcterms:created>
  <dcterms:modified xsi:type="dcterms:W3CDTF">2026-06-14T01:42:57.605Z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